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C8" w:rsidRDefault="007277C8" w:rsidP="007277C8">
      <w:pPr>
        <w:pStyle w:val="a5"/>
        <w:spacing w:before="0" w:beforeAutospacing="0" w:after="0" w:afterAutospacing="0" w:line="360" w:lineRule="auto"/>
        <w:rPr>
          <w:b/>
          <w:bCs/>
        </w:rPr>
      </w:pPr>
      <w:bookmarkStart w:id="0" w:name="_GoBack"/>
      <w:r>
        <w:rPr>
          <w:rFonts w:hint="eastAsia"/>
          <w:b/>
          <w:bCs/>
        </w:rPr>
        <w:t>附件1</w:t>
      </w:r>
    </w:p>
    <w:p w:rsidR="007277C8" w:rsidRPr="007277C8" w:rsidRDefault="007277C8" w:rsidP="007277C8">
      <w:pPr>
        <w:pStyle w:val="a5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7277C8">
        <w:rPr>
          <w:b/>
          <w:bCs/>
          <w:sz w:val="32"/>
          <w:szCs w:val="32"/>
        </w:rPr>
        <w:t>资产清查范围及内容</w:t>
      </w:r>
    </w:p>
    <w:p w:rsidR="007277C8" w:rsidRPr="007277C8" w:rsidRDefault="007277C8" w:rsidP="007277C8">
      <w:pPr>
        <w:pStyle w:val="a5"/>
        <w:spacing w:before="0" w:beforeAutospacing="0" w:after="0" w:afterAutospacing="0" w:line="200" w:lineRule="exact"/>
        <w:ind w:firstLineChars="200" w:firstLine="400"/>
        <w:jc w:val="both"/>
        <w:rPr>
          <w:sz w:val="20"/>
        </w:rPr>
      </w:pPr>
    </w:p>
    <w:p w:rsidR="007277C8" w:rsidRDefault="00C81DD2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此次</w:t>
      </w:r>
      <w:r w:rsidR="007277C8">
        <w:rPr>
          <w:rFonts w:hint="eastAsia"/>
        </w:rPr>
        <w:t>资产清查工作以使用单位为主体，各资产使用单位对本单位资产的使用及管理情况进行清查和评估（各实验教学中心负责本中心清查工作），做到资产管理系统的资产信息和实际的资产使用人、使用</w:t>
      </w:r>
      <w:r w:rsidR="002B1766">
        <w:rPr>
          <w:rFonts w:hint="eastAsia"/>
        </w:rPr>
        <w:t>单位</w:t>
      </w:r>
      <w:r w:rsidR="007277C8">
        <w:rPr>
          <w:rFonts w:hint="eastAsia"/>
        </w:rPr>
        <w:t>、存放地点、使用方向完全一致，账实相符。</w:t>
      </w:r>
    </w:p>
    <w:p w:rsidR="007277C8" w:rsidRDefault="00844469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t>一</w:t>
      </w:r>
      <w:r>
        <w:rPr>
          <w:rFonts w:hint="eastAsia"/>
        </w:rPr>
        <w:t>、</w:t>
      </w:r>
      <w:r w:rsidR="007277C8">
        <w:t>清查范围</w:t>
      </w:r>
    </w:p>
    <w:p w:rsidR="007277C8" w:rsidRDefault="007277C8" w:rsidP="007277C8">
      <w:pPr>
        <w:widowControl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资产管理系统所列本单位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日前入账的所有资产</w:t>
      </w:r>
      <w:r w:rsidR="00C81DD2">
        <w:rPr>
          <w:rFonts w:hint="eastAsia"/>
          <w:sz w:val="24"/>
          <w:szCs w:val="24"/>
        </w:rPr>
        <w:t>均</w:t>
      </w:r>
      <w:r>
        <w:rPr>
          <w:rFonts w:hint="eastAsia"/>
          <w:sz w:val="24"/>
          <w:szCs w:val="24"/>
        </w:rPr>
        <w:t>要进行清查；应入账而未入账的资产，包括固定资产、无形资产、捐赠资产等，也要逐一清查，登记在册，进行资产的盘盈。</w:t>
      </w:r>
      <w:r>
        <w:rPr>
          <w:rFonts w:asciiTheme="minorEastAsia" w:hAnsiTheme="minorEastAsia" w:hint="eastAsia"/>
          <w:sz w:val="24"/>
          <w:szCs w:val="24"/>
        </w:rPr>
        <w:t>单件价格1000元及以上、单件价格500元至1000元且总价在5000元（含5000元）以上的实物均需入账。</w:t>
      </w:r>
      <w:r w:rsidRPr="00611210">
        <w:rPr>
          <w:rFonts w:asciiTheme="minorEastAsia" w:hAnsiTheme="minorEastAsia" w:hint="eastAsia"/>
          <w:sz w:val="24"/>
          <w:szCs w:val="24"/>
        </w:rPr>
        <w:t>通过2018年建设项目新增的各类资产务必于12月</w:t>
      </w:r>
      <w:r w:rsidR="00516A8D">
        <w:rPr>
          <w:rFonts w:asciiTheme="minorEastAsia" w:hAnsiTheme="minorEastAsia" w:hint="eastAsia"/>
          <w:sz w:val="24"/>
          <w:szCs w:val="24"/>
        </w:rPr>
        <w:t>2</w:t>
      </w:r>
      <w:r w:rsidR="004C1802">
        <w:rPr>
          <w:rFonts w:asciiTheme="minorEastAsia" w:hAnsiTheme="minorEastAsia" w:hint="eastAsia"/>
          <w:sz w:val="24"/>
          <w:szCs w:val="24"/>
        </w:rPr>
        <w:t>1</w:t>
      </w:r>
      <w:r w:rsidRPr="00611210">
        <w:rPr>
          <w:rFonts w:asciiTheme="minorEastAsia" w:hAnsiTheme="minorEastAsia" w:hint="eastAsia"/>
          <w:sz w:val="24"/>
          <w:szCs w:val="24"/>
        </w:rPr>
        <w:t>日前完成入资手续。</w:t>
      </w:r>
    </w:p>
    <w:p w:rsidR="007277C8" w:rsidRPr="00165BE5" w:rsidRDefault="007277C8" w:rsidP="007277C8">
      <w:pPr>
        <w:widowControl/>
        <w:spacing w:line="360" w:lineRule="auto"/>
        <w:ind w:firstLineChars="200" w:firstLine="480"/>
        <w:rPr>
          <w:sz w:val="24"/>
          <w:szCs w:val="24"/>
        </w:rPr>
      </w:pPr>
      <w:r w:rsidRPr="00165BE5">
        <w:rPr>
          <w:rFonts w:hint="eastAsia"/>
          <w:sz w:val="24"/>
          <w:szCs w:val="24"/>
        </w:rPr>
        <w:t>产权不归学校，但放置在学校并为学校服务的资产也一并清查，在盘盈表中备注。资产管理系统中有账，但经核实没有实物的，进行资产盘亏。</w:t>
      </w:r>
    </w:p>
    <w:p w:rsidR="00C81DD2" w:rsidRDefault="007277C8" w:rsidP="007277C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C81DD2">
        <w:rPr>
          <w:rFonts w:asciiTheme="minorEastAsia" w:hAnsiTheme="minorEastAsia" w:hint="eastAsia"/>
          <w:sz w:val="24"/>
          <w:szCs w:val="24"/>
        </w:rPr>
        <w:t>公房</w:t>
      </w:r>
      <w:r>
        <w:rPr>
          <w:rFonts w:asciiTheme="minorEastAsia" w:hAnsiTheme="minorEastAsia" w:hint="eastAsia"/>
          <w:sz w:val="24"/>
          <w:szCs w:val="24"/>
        </w:rPr>
        <w:t>清查。因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学校机构调整、实验室搬迁、教</w:t>
      </w:r>
      <w:r>
        <w:rPr>
          <w:rFonts w:ascii="宋体" w:eastAsia="宋体" w:hAnsi="宋体" w:cs="宋体" w:hint="eastAsia"/>
          <w:kern w:val="0"/>
          <w:sz w:val="24"/>
          <w:szCs w:val="24"/>
        </w:rPr>
        <w:t>室</w:t>
      </w:r>
      <w:r w:rsidR="00C81DD2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81DD2">
        <w:rPr>
          <w:rFonts w:ascii="宋体" w:eastAsia="宋体" w:hAnsi="宋体" w:cs="宋体"/>
          <w:kern w:val="0"/>
          <w:sz w:val="24"/>
          <w:szCs w:val="24"/>
        </w:rPr>
        <w:t>基建设施</w:t>
      </w:r>
      <w:r>
        <w:rPr>
          <w:rFonts w:ascii="宋体" w:eastAsia="宋体" w:hAnsi="宋体" w:cs="宋体" w:hint="eastAsia"/>
          <w:kern w:val="0"/>
          <w:sz w:val="24"/>
          <w:szCs w:val="24"/>
        </w:rPr>
        <w:t>新建等房屋信息变化巨大，</w:t>
      </w:r>
      <w:r w:rsidR="00C81DD2">
        <w:rPr>
          <w:rFonts w:ascii="宋体" w:eastAsia="宋体" w:hAnsi="宋体" w:cs="宋体" w:hint="eastAsia"/>
          <w:kern w:val="0"/>
          <w:sz w:val="24"/>
          <w:szCs w:val="24"/>
        </w:rPr>
        <w:t>此次</w:t>
      </w:r>
      <w:r>
        <w:rPr>
          <w:rFonts w:ascii="宋体" w:eastAsia="宋体" w:hAnsi="宋体" w:cs="宋体" w:hint="eastAsia"/>
          <w:kern w:val="0"/>
          <w:sz w:val="24"/>
          <w:szCs w:val="24"/>
        </w:rPr>
        <w:t>需要对全校</w:t>
      </w:r>
      <w:r w:rsidR="00C81DD2">
        <w:rPr>
          <w:rFonts w:ascii="宋体" w:eastAsia="宋体" w:hAnsi="宋体" w:cs="宋体" w:hint="eastAsia"/>
          <w:kern w:val="0"/>
          <w:sz w:val="24"/>
          <w:szCs w:val="24"/>
        </w:rPr>
        <w:t>各类</w:t>
      </w:r>
      <w:r w:rsidR="00C81DD2">
        <w:rPr>
          <w:rFonts w:ascii="宋体" w:eastAsia="宋体" w:hAnsi="宋体" w:cs="宋体"/>
          <w:kern w:val="0"/>
          <w:sz w:val="24"/>
          <w:szCs w:val="24"/>
        </w:rPr>
        <w:t>公房</w:t>
      </w:r>
      <w:r>
        <w:rPr>
          <w:rFonts w:ascii="宋体" w:eastAsia="宋体" w:hAnsi="宋体" w:cs="宋体" w:hint="eastAsia"/>
          <w:kern w:val="0"/>
          <w:sz w:val="24"/>
          <w:szCs w:val="24"/>
        </w:rPr>
        <w:t>使用情况进行全面核查。各单位、各部门对使用的</w:t>
      </w:r>
      <w:r w:rsidR="00C81DD2">
        <w:rPr>
          <w:rFonts w:ascii="宋体" w:eastAsia="宋体" w:hAnsi="宋体" w:cs="宋体" w:hint="eastAsia"/>
          <w:kern w:val="0"/>
          <w:sz w:val="24"/>
          <w:szCs w:val="24"/>
        </w:rPr>
        <w:t>各类</w:t>
      </w:r>
      <w:r w:rsidR="00C81DD2">
        <w:rPr>
          <w:rFonts w:ascii="宋体" w:eastAsia="宋体" w:hAnsi="宋体" w:cs="宋体"/>
          <w:kern w:val="0"/>
          <w:sz w:val="24"/>
          <w:szCs w:val="24"/>
        </w:rPr>
        <w:t>公房</w:t>
      </w:r>
      <w:r>
        <w:rPr>
          <w:rFonts w:ascii="宋体" w:eastAsia="宋体" w:hAnsi="宋体" w:cs="宋体" w:hint="eastAsia"/>
          <w:kern w:val="0"/>
          <w:sz w:val="24"/>
          <w:szCs w:val="24"/>
        </w:rPr>
        <w:t>进行统计清查，填写公用房屋登记表（附件</w:t>
      </w:r>
      <w:r w:rsidR="008706E7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）。</w:t>
      </w:r>
    </w:p>
    <w:p w:rsidR="007277C8" w:rsidRPr="008706E7" w:rsidRDefault="00C81DD2" w:rsidP="007277C8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公房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分类如下：办公类、教学类、科研类、经营类、创新创业类、</w:t>
      </w:r>
      <w:r w:rsidR="007277C8">
        <w:rPr>
          <w:rFonts w:ascii="宋体" w:eastAsia="宋体" w:hAnsi="宋体" w:cs="宋体"/>
          <w:kern w:val="0"/>
          <w:sz w:val="24"/>
          <w:szCs w:val="24"/>
        </w:rPr>
        <w:t>其他类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。其中</w:t>
      </w:r>
      <w:r w:rsidR="007277C8">
        <w:rPr>
          <w:rFonts w:ascii="宋体" w:eastAsia="宋体" w:hAnsi="宋体" w:cs="宋体"/>
          <w:kern w:val="0"/>
          <w:sz w:val="24"/>
          <w:szCs w:val="24"/>
        </w:rPr>
        <w:t>科研类、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经营类、创新创业类房屋由归口管理部门填报，办公类</w:t>
      </w:r>
      <w:r w:rsidR="007277C8">
        <w:rPr>
          <w:rFonts w:ascii="宋体" w:eastAsia="宋体" w:hAnsi="宋体" w:cs="宋体"/>
          <w:kern w:val="0"/>
          <w:sz w:val="24"/>
          <w:szCs w:val="24"/>
        </w:rPr>
        <w:t>、教学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类</w:t>
      </w:r>
      <w:r w:rsidR="007277C8">
        <w:rPr>
          <w:rFonts w:ascii="宋体" w:eastAsia="宋体" w:hAnsi="宋体" w:cs="宋体"/>
          <w:kern w:val="0"/>
          <w:sz w:val="24"/>
          <w:szCs w:val="24"/>
        </w:rPr>
        <w:t>（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教室</w:t>
      </w:r>
      <w:r w:rsidR="007277C8">
        <w:rPr>
          <w:rFonts w:ascii="宋体" w:eastAsia="宋体" w:hAnsi="宋体" w:cs="宋体"/>
          <w:kern w:val="0"/>
          <w:sz w:val="24"/>
          <w:szCs w:val="24"/>
        </w:rPr>
        <w:t>除外）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、其他</w:t>
      </w:r>
      <w:r w:rsidR="007277C8">
        <w:rPr>
          <w:rFonts w:ascii="宋体" w:eastAsia="宋体" w:hAnsi="宋体" w:cs="宋体"/>
          <w:kern w:val="0"/>
          <w:sz w:val="24"/>
          <w:szCs w:val="24"/>
        </w:rPr>
        <w:t>类</w:t>
      </w:r>
      <w:r w:rsidR="007277C8">
        <w:rPr>
          <w:rFonts w:ascii="宋体" w:eastAsia="宋体" w:hAnsi="宋体" w:cs="宋体" w:hint="eastAsia"/>
          <w:kern w:val="0"/>
          <w:sz w:val="24"/>
          <w:szCs w:val="24"/>
        </w:rPr>
        <w:t>房屋由具体使用单位（部门）填报，教室</w:t>
      </w:r>
      <w:r w:rsidR="007277C8">
        <w:rPr>
          <w:rFonts w:ascii="宋体" w:eastAsia="宋体" w:hAnsi="宋体" w:cs="宋体"/>
          <w:kern w:val="0"/>
          <w:sz w:val="24"/>
          <w:szCs w:val="24"/>
        </w:rPr>
        <w:t>由后勤管理处填报，</w:t>
      </w:r>
      <w:r w:rsidR="007277C8" w:rsidRPr="008706E7">
        <w:rPr>
          <w:rFonts w:ascii="宋体" w:eastAsia="宋体" w:hAnsi="宋体" w:cs="宋体" w:hint="eastAsia"/>
          <w:kern w:val="0"/>
          <w:sz w:val="24"/>
          <w:szCs w:val="24"/>
        </w:rPr>
        <w:t>学生宿舍由</w:t>
      </w:r>
      <w:r w:rsidR="007277C8" w:rsidRPr="008706E7">
        <w:rPr>
          <w:rFonts w:ascii="宋体" w:eastAsia="宋体" w:hAnsi="宋体" w:cs="宋体"/>
          <w:kern w:val="0"/>
          <w:sz w:val="24"/>
          <w:szCs w:val="24"/>
        </w:rPr>
        <w:t>学生处</w:t>
      </w:r>
      <w:r w:rsidR="007277C8" w:rsidRPr="008706E7">
        <w:rPr>
          <w:rFonts w:ascii="宋体" w:eastAsia="宋体" w:hAnsi="宋体" w:cs="宋体" w:hint="eastAsia"/>
          <w:kern w:val="0"/>
          <w:sz w:val="24"/>
          <w:szCs w:val="24"/>
        </w:rPr>
        <w:t>填报。</w:t>
      </w:r>
    </w:p>
    <w:p w:rsidR="007277C8" w:rsidRDefault="007277C8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t>二</w:t>
      </w:r>
      <w:r w:rsidR="00844469">
        <w:rPr>
          <w:rFonts w:hint="eastAsia"/>
        </w:rPr>
        <w:t>、</w:t>
      </w:r>
      <w:r>
        <w:t>清查内容</w:t>
      </w:r>
    </w:p>
    <w:p w:rsidR="007277C8" w:rsidRDefault="007277C8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t>1</w:t>
      </w:r>
      <w:r>
        <w:rPr>
          <w:rFonts w:hint="eastAsia"/>
        </w:rPr>
        <w:t>.</w:t>
      </w:r>
      <w:r>
        <w:t>查数量：要依据资产账目逐件核对、落实，做到账物相符。</w:t>
      </w:r>
      <w:r w:rsidR="00C81DD2">
        <w:rPr>
          <w:rFonts w:hint="eastAsia"/>
        </w:rPr>
        <w:t>有物无账</w:t>
      </w:r>
      <w:r w:rsidR="00C81DD2">
        <w:t>的</w:t>
      </w:r>
      <w:r w:rsidR="00944E14">
        <w:rPr>
          <w:rFonts w:hint="eastAsia"/>
        </w:rPr>
        <w:t>账外</w:t>
      </w:r>
      <w:r w:rsidR="00944E14">
        <w:t>物品</w:t>
      </w:r>
      <w:r w:rsidR="00C81DD2">
        <w:t>，要做盘盈处理，</w:t>
      </w:r>
      <w:r w:rsidR="00944E14">
        <w:t>逐一登记使用人、使用单位、存放地点等项目</w:t>
      </w:r>
      <w:r w:rsidR="00C81DD2">
        <w:t>并办理</w:t>
      </w:r>
      <w:r w:rsidR="00C81DD2">
        <w:rPr>
          <w:rFonts w:hint="eastAsia"/>
        </w:rPr>
        <w:t>入资</w:t>
      </w:r>
      <w:r w:rsidR="00C81DD2">
        <w:t>手续。</w:t>
      </w:r>
      <w:r>
        <w:t>有账无物，要查明去向</w:t>
      </w:r>
      <w:r w:rsidR="00C81DD2">
        <w:rPr>
          <w:rFonts w:hint="eastAsia"/>
        </w:rPr>
        <w:t>，</w:t>
      </w:r>
      <w:r>
        <w:t>调出的要补办交接调账手续；转借到学校其他部门使用的，在不影响正常工作的前提下，应由本部门经手人负责索回</w:t>
      </w:r>
      <w:r w:rsidR="00C81DD2">
        <w:rPr>
          <w:rFonts w:hint="eastAsia"/>
        </w:rPr>
        <w:t>；</w:t>
      </w:r>
      <w:r>
        <w:rPr>
          <w:rFonts w:hint="eastAsia"/>
        </w:rPr>
        <w:t>盘亏</w:t>
      </w:r>
      <w:r>
        <w:t>的要</w:t>
      </w:r>
      <w:r>
        <w:rPr>
          <w:rFonts w:hint="eastAsia"/>
        </w:rPr>
        <w:t>提供带有使用人、使用部</w:t>
      </w:r>
      <w:r w:rsidRPr="008706E7">
        <w:rPr>
          <w:rFonts w:hint="eastAsia"/>
        </w:rPr>
        <w:t>门资产管理员、使用部门负责人签字的</w:t>
      </w:r>
      <w:r>
        <w:t>文字说明材料，如</w:t>
      </w:r>
      <w:r>
        <w:rPr>
          <w:rFonts w:hint="eastAsia"/>
        </w:rPr>
        <w:t>丢失</w:t>
      </w:r>
      <w:r>
        <w:t>已报案</w:t>
      </w:r>
      <w:r w:rsidR="00C81DD2">
        <w:rPr>
          <w:rFonts w:hint="eastAsia"/>
        </w:rPr>
        <w:t>的</w:t>
      </w:r>
      <w:r>
        <w:t>应提供公安机关证明。</w:t>
      </w:r>
    </w:p>
    <w:p w:rsidR="007277C8" w:rsidRDefault="007277C8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lastRenderedPageBreak/>
        <w:t>2</w:t>
      </w:r>
      <w:r>
        <w:rPr>
          <w:rFonts w:hint="eastAsia"/>
        </w:rPr>
        <w:t>.</w:t>
      </w:r>
      <w:r>
        <w:t>查状态：对仪器设备、家具</w:t>
      </w:r>
      <w:r>
        <w:rPr>
          <w:rFonts w:hint="eastAsia"/>
        </w:rPr>
        <w:t>、房屋等</w:t>
      </w:r>
      <w:r>
        <w:t>资产的使用状态进行确认，</w:t>
      </w:r>
      <w:r w:rsidR="00C81DD2">
        <w:rPr>
          <w:rFonts w:hint="eastAsia"/>
        </w:rPr>
        <w:t>不是</w:t>
      </w:r>
      <w:r w:rsidR="00C81DD2">
        <w:t>正常使用状态的要</w:t>
      </w:r>
      <w:r>
        <w:t>分别填写闲置待调剂资产汇总表、待报废资产汇总表等。</w:t>
      </w:r>
    </w:p>
    <w:p w:rsidR="007277C8" w:rsidRDefault="007277C8" w:rsidP="007277C8">
      <w:pPr>
        <w:pStyle w:val="a5"/>
        <w:spacing w:before="0" w:beforeAutospacing="0" w:after="0" w:afterAutospacing="0" w:line="360" w:lineRule="auto"/>
        <w:ind w:firstLineChars="200" w:firstLine="480"/>
        <w:jc w:val="both"/>
      </w:pPr>
      <w:r>
        <w:t>3</w:t>
      </w:r>
      <w:r>
        <w:rPr>
          <w:rFonts w:hint="eastAsia"/>
        </w:rPr>
        <w:t>.</w:t>
      </w:r>
      <w:r>
        <w:t>查使用人</w:t>
      </w:r>
      <w:r>
        <w:rPr>
          <w:rFonts w:hint="eastAsia"/>
        </w:rPr>
        <w:t>、</w:t>
      </w:r>
      <w:r>
        <w:t>使用单位、</w:t>
      </w:r>
      <w:r>
        <w:rPr>
          <w:rFonts w:hint="eastAsia"/>
        </w:rPr>
        <w:t>使用方向和存放地点</w:t>
      </w:r>
      <w:r>
        <w:t>：仔细核对资产</w:t>
      </w:r>
      <w:r>
        <w:rPr>
          <w:rFonts w:hint="eastAsia"/>
        </w:rPr>
        <w:t>管理</w:t>
      </w:r>
      <w:r>
        <w:t>系统</w:t>
      </w:r>
      <w:r w:rsidR="00C81DD2">
        <w:rPr>
          <w:rFonts w:hint="eastAsia"/>
        </w:rPr>
        <w:t>中</w:t>
      </w:r>
      <w:r>
        <w:rPr>
          <w:rFonts w:hint="eastAsia"/>
        </w:rPr>
        <w:t>资产信息</w:t>
      </w:r>
      <w:r>
        <w:t>与实际的使用人</w:t>
      </w:r>
      <w:r>
        <w:rPr>
          <w:rFonts w:hint="eastAsia"/>
        </w:rPr>
        <w:t>、</w:t>
      </w:r>
      <w:r>
        <w:t>使用单位、</w:t>
      </w:r>
      <w:r>
        <w:rPr>
          <w:rFonts w:hint="eastAsia"/>
        </w:rPr>
        <w:t>使用方向和存放地点的一致性</w:t>
      </w:r>
      <w:r>
        <w:t>，有变化</w:t>
      </w:r>
      <w:r w:rsidR="00C81DD2">
        <w:rPr>
          <w:rFonts w:hint="eastAsia"/>
        </w:rPr>
        <w:t>的</w:t>
      </w:r>
      <w:r>
        <w:t>填写资产变动表。</w:t>
      </w:r>
    </w:p>
    <w:bookmarkEnd w:id="0"/>
    <w:p w:rsidR="008A5BFA" w:rsidRPr="007277C8" w:rsidRDefault="008A5BFA"/>
    <w:sectPr w:rsidR="008A5BFA" w:rsidRPr="0072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00" w:rsidRDefault="00514D00" w:rsidP="007277C8">
      <w:r>
        <w:separator/>
      </w:r>
    </w:p>
  </w:endnote>
  <w:endnote w:type="continuationSeparator" w:id="0">
    <w:p w:rsidR="00514D00" w:rsidRDefault="00514D00" w:rsidP="0072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00" w:rsidRDefault="00514D00" w:rsidP="007277C8">
      <w:r>
        <w:separator/>
      </w:r>
    </w:p>
  </w:footnote>
  <w:footnote w:type="continuationSeparator" w:id="0">
    <w:p w:rsidR="00514D00" w:rsidRDefault="00514D00" w:rsidP="0072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F"/>
    <w:rsid w:val="000116D1"/>
    <w:rsid w:val="00016BC0"/>
    <w:rsid w:val="00027861"/>
    <w:rsid w:val="00036988"/>
    <w:rsid w:val="000558B5"/>
    <w:rsid w:val="00077620"/>
    <w:rsid w:val="00084FDF"/>
    <w:rsid w:val="0008769E"/>
    <w:rsid w:val="00096241"/>
    <w:rsid w:val="000B6F5A"/>
    <w:rsid w:val="000C506C"/>
    <w:rsid w:val="000D1073"/>
    <w:rsid w:val="000D53AC"/>
    <w:rsid w:val="000F78E8"/>
    <w:rsid w:val="000F7CA4"/>
    <w:rsid w:val="00122697"/>
    <w:rsid w:val="001340A9"/>
    <w:rsid w:val="00135EE5"/>
    <w:rsid w:val="00136904"/>
    <w:rsid w:val="00140948"/>
    <w:rsid w:val="00141130"/>
    <w:rsid w:val="001508EE"/>
    <w:rsid w:val="00163D5D"/>
    <w:rsid w:val="001679D4"/>
    <w:rsid w:val="00172FAE"/>
    <w:rsid w:val="00183E0D"/>
    <w:rsid w:val="001B4728"/>
    <w:rsid w:val="001B5FB0"/>
    <w:rsid w:val="001D0EE0"/>
    <w:rsid w:val="001D14A8"/>
    <w:rsid w:val="001E1AFF"/>
    <w:rsid w:val="001E7244"/>
    <w:rsid w:val="002109B2"/>
    <w:rsid w:val="00212298"/>
    <w:rsid w:val="00214BEA"/>
    <w:rsid w:val="00223C29"/>
    <w:rsid w:val="00231ECC"/>
    <w:rsid w:val="0023348A"/>
    <w:rsid w:val="00242DA5"/>
    <w:rsid w:val="0025366A"/>
    <w:rsid w:val="00264A18"/>
    <w:rsid w:val="00265F34"/>
    <w:rsid w:val="002721DA"/>
    <w:rsid w:val="00285C04"/>
    <w:rsid w:val="002952F0"/>
    <w:rsid w:val="002A16A2"/>
    <w:rsid w:val="002B1766"/>
    <w:rsid w:val="002B4699"/>
    <w:rsid w:val="002C0F47"/>
    <w:rsid w:val="002C3D4B"/>
    <w:rsid w:val="002C7ACA"/>
    <w:rsid w:val="002F5603"/>
    <w:rsid w:val="002F65AF"/>
    <w:rsid w:val="00320C2D"/>
    <w:rsid w:val="00321E20"/>
    <w:rsid w:val="00331952"/>
    <w:rsid w:val="0033672C"/>
    <w:rsid w:val="00337941"/>
    <w:rsid w:val="003404C5"/>
    <w:rsid w:val="00342D8F"/>
    <w:rsid w:val="003567A3"/>
    <w:rsid w:val="0037235F"/>
    <w:rsid w:val="00377DD8"/>
    <w:rsid w:val="0039284B"/>
    <w:rsid w:val="00392CC6"/>
    <w:rsid w:val="003A6D12"/>
    <w:rsid w:val="003C297E"/>
    <w:rsid w:val="003C3886"/>
    <w:rsid w:val="003E2D61"/>
    <w:rsid w:val="003F688C"/>
    <w:rsid w:val="00403815"/>
    <w:rsid w:val="004041F1"/>
    <w:rsid w:val="00405621"/>
    <w:rsid w:val="00425E8D"/>
    <w:rsid w:val="0042639A"/>
    <w:rsid w:val="00445CE9"/>
    <w:rsid w:val="00461C29"/>
    <w:rsid w:val="00473A0C"/>
    <w:rsid w:val="00476E5A"/>
    <w:rsid w:val="00487B6D"/>
    <w:rsid w:val="004923B3"/>
    <w:rsid w:val="004948D0"/>
    <w:rsid w:val="004B586C"/>
    <w:rsid w:val="004C1802"/>
    <w:rsid w:val="004D34CF"/>
    <w:rsid w:val="004E01F3"/>
    <w:rsid w:val="004E5290"/>
    <w:rsid w:val="004F0A39"/>
    <w:rsid w:val="004F5062"/>
    <w:rsid w:val="004F7576"/>
    <w:rsid w:val="005016B1"/>
    <w:rsid w:val="00501F42"/>
    <w:rsid w:val="00514D00"/>
    <w:rsid w:val="005154C6"/>
    <w:rsid w:val="00515D40"/>
    <w:rsid w:val="005168F9"/>
    <w:rsid w:val="00516A8D"/>
    <w:rsid w:val="00581492"/>
    <w:rsid w:val="00584FE2"/>
    <w:rsid w:val="005A296F"/>
    <w:rsid w:val="005B6CE8"/>
    <w:rsid w:val="005B732F"/>
    <w:rsid w:val="005D6EA3"/>
    <w:rsid w:val="006077B7"/>
    <w:rsid w:val="00614144"/>
    <w:rsid w:val="0061577F"/>
    <w:rsid w:val="00620FCC"/>
    <w:rsid w:val="00626E6F"/>
    <w:rsid w:val="00630F1C"/>
    <w:rsid w:val="00645277"/>
    <w:rsid w:val="00647501"/>
    <w:rsid w:val="00657BB1"/>
    <w:rsid w:val="00660003"/>
    <w:rsid w:val="00663A7E"/>
    <w:rsid w:val="0069399D"/>
    <w:rsid w:val="00695F01"/>
    <w:rsid w:val="006A247E"/>
    <w:rsid w:val="006B25A8"/>
    <w:rsid w:val="006C4EFD"/>
    <w:rsid w:val="006D109F"/>
    <w:rsid w:val="006E18CF"/>
    <w:rsid w:val="007277C8"/>
    <w:rsid w:val="0073494A"/>
    <w:rsid w:val="00757591"/>
    <w:rsid w:val="00761C70"/>
    <w:rsid w:val="00766B59"/>
    <w:rsid w:val="00781959"/>
    <w:rsid w:val="007A4DAE"/>
    <w:rsid w:val="007B4B1F"/>
    <w:rsid w:val="007B7218"/>
    <w:rsid w:val="007C4A2A"/>
    <w:rsid w:val="007C553D"/>
    <w:rsid w:val="007D2E90"/>
    <w:rsid w:val="007D5837"/>
    <w:rsid w:val="007E44DE"/>
    <w:rsid w:val="007E594E"/>
    <w:rsid w:val="0080096A"/>
    <w:rsid w:val="008158B7"/>
    <w:rsid w:val="00816841"/>
    <w:rsid w:val="008278FA"/>
    <w:rsid w:val="0083059E"/>
    <w:rsid w:val="00844469"/>
    <w:rsid w:val="0086471D"/>
    <w:rsid w:val="008706E7"/>
    <w:rsid w:val="0087339C"/>
    <w:rsid w:val="00873F4F"/>
    <w:rsid w:val="0088679D"/>
    <w:rsid w:val="00891638"/>
    <w:rsid w:val="008A5BFA"/>
    <w:rsid w:val="008B15E3"/>
    <w:rsid w:val="008B23DD"/>
    <w:rsid w:val="008B6BC6"/>
    <w:rsid w:val="008D285C"/>
    <w:rsid w:val="008D6D98"/>
    <w:rsid w:val="00922A1B"/>
    <w:rsid w:val="00925462"/>
    <w:rsid w:val="00927ACF"/>
    <w:rsid w:val="0093491B"/>
    <w:rsid w:val="00940409"/>
    <w:rsid w:val="00941BB5"/>
    <w:rsid w:val="00941BEC"/>
    <w:rsid w:val="0094232D"/>
    <w:rsid w:val="00944E14"/>
    <w:rsid w:val="009451C9"/>
    <w:rsid w:val="0094662D"/>
    <w:rsid w:val="00954848"/>
    <w:rsid w:val="00960DFC"/>
    <w:rsid w:val="00966E33"/>
    <w:rsid w:val="0097238D"/>
    <w:rsid w:val="00976C08"/>
    <w:rsid w:val="0098214D"/>
    <w:rsid w:val="00987F6A"/>
    <w:rsid w:val="009A5F2F"/>
    <w:rsid w:val="009B12E0"/>
    <w:rsid w:val="009D188A"/>
    <w:rsid w:val="009E4A47"/>
    <w:rsid w:val="00A006AC"/>
    <w:rsid w:val="00A22ECE"/>
    <w:rsid w:val="00A34122"/>
    <w:rsid w:val="00A55E15"/>
    <w:rsid w:val="00A60FA6"/>
    <w:rsid w:val="00A678B9"/>
    <w:rsid w:val="00A70EDC"/>
    <w:rsid w:val="00A71CF8"/>
    <w:rsid w:val="00A83364"/>
    <w:rsid w:val="00A954BC"/>
    <w:rsid w:val="00AA27ED"/>
    <w:rsid w:val="00AB438B"/>
    <w:rsid w:val="00AB53D1"/>
    <w:rsid w:val="00AB5DA5"/>
    <w:rsid w:val="00AD267C"/>
    <w:rsid w:val="00AD3100"/>
    <w:rsid w:val="00AD495C"/>
    <w:rsid w:val="00AD5519"/>
    <w:rsid w:val="00B16688"/>
    <w:rsid w:val="00B21551"/>
    <w:rsid w:val="00B262F5"/>
    <w:rsid w:val="00B35346"/>
    <w:rsid w:val="00B51607"/>
    <w:rsid w:val="00B5591F"/>
    <w:rsid w:val="00B61725"/>
    <w:rsid w:val="00B66497"/>
    <w:rsid w:val="00B77AED"/>
    <w:rsid w:val="00B81BF3"/>
    <w:rsid w:val="00B92ACC"/>
    <w:rsid w:val="00BB170D"/>
    <w:rsid w:val="00BB30BE"/>
    <w:rsid w:val="00BB5FD1"/>
    <w:rsid w:val="00BB7116"/>
    <w:rsid w:val="00BC0529"/>
    <w:rsid w:val="00BC7379"/>
    <w:rsid w:val="00BD5838"/>
    <w:rsid w:val="00C14BDD"/>
    <w:rsid w:val="00C204F0"/>
    <w:rsid w:val="00C33288"/>
    <w:rsid w:val="00C35BA3"/>
    <w:rsid w:val="00C4271C"/>
    <w:rsid w:val="00C6253C"/>
    <w:rsid w:val="00C75550"/>
    <w:rsid w:val="00C81DD2"/>
    <w:rsid w:val="00CB584C"/>
    <w:rsid w:val="00CC5CD0"/>
    <w:rsid w:val="00CE5252"/>
    <w:rsid w:val="00CF1205"/>
    <w:rsid w:val="00D06B7C"/>
    <w:rsid w:val="00D17B06"/>
    <w:rsid w:val="00D32850"/>
    <w:rsid w:val="00D338E2"/>
    <w:rsid w:val="00D37072"/>
    <w:rsid w:val="00D411C5"/>
    <w:rsid w:val="00D5069E"/>
    <w:rsid w:val="00D508FC"/>
    <w:rsid w:val="00D563FE"/>
    <w:rsid w:val="00D620D1"/>
    <w:rsid w:val="00D66A43"/>
    <w:rsid w:val="00D70524"/>
    <w:rsid w:val="00D75071"/>
    <w:rsid w:val="00D767FB"/>
    <w:rsid w:val="00DA1EDC"/>
    <w:rsid w:val="00DA2D3C"/>
    <w:rsid w:val="00DC4A73"/>
    <w:rsid w:val="00DC4C79"/>
    <w:rsid w:val="00DC650A"/>
    <w:rsid w:val="00DD50A0"/>
    <w:rsid w:val="00DE2B91"/>
    <w:rsid w:val="00DF6321"/>
    <w:rsid w:val="00E07630"/>
    <w:rsid w:val="00E13C49"/>
    <w:rsid w:val="00E2476F"/>
    <w:rsid w:val="00E46EEF"/>
    <w:rsid w:val="00E63CA7"/>
    <w:rsid w:val="00E649F1"/>
    <w:rsid w:val="00E72ED4"/>
    <w:rsid w:val="00E81833"/>
    <w:rsid w:val="00E849C3"/>
    <w:rsid w:val="00EB4789"/>
    <w:rsid w:val="00EB55CF"/>
    <w:rsid w:val="00F11996"/>
    <w:rsid w:val="00F14D91"/>
    <w:rsid w:val="00F41C4D"/>
    <w:rsid w:val="00F559B7"/>
    <w:rsid w:val="00F614F8"/>
    <w:rsid w:val="00F643A3"/>
    <w:rsid w:val="00F92F2F"/>
    <w:rsid w:val="00F96FC0"/>
    <w:rsid w:val="00F973FB"/>
    <w:rsid w:val="00FA10CD"/>
    <w:rsid w:val="00FB06E9"/>
    <w:rsid w:val="00FB3ED3"/>
    <w:rsid w:val="00FC6299"/>
    <w:rsid w:val="00FD69F0"/>
    <w:rsid w:val="00FE0414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0F2CD-B651-4558-B96A-5F7019AC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7C8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277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B176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1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lhz</dc:creator>
  <cp:keywords/>
  <dc:description/>
  <cp:lastModifiedBy>lhz</cp:lastModifiedBy>
  <cp:revision>8</cp:revision>
  <cp:lastPrinted>2018-12-17T08:11:00Z</cp:lastPrinted>
  <dcterms:created xsi:type="dcterms:W3CDTF">2018-12-14T05:25:00Z</dcterms:created>
  <dcterms:modified xsi:type="dcterms:W3CDTF">2018-12-18T11:31:00Z</dcterms:modified>
</cp:coreProperties>
</file>